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filled="t" fillcolor="#ffffff" v:ext="SMDATA_5_g3w7XAIAAACMAAAAAQAAAAAAAAD///8AAAAAAAAAAAAAAAAAAAAAAAAAAAAAAAAAAAAAAAAAAABkAAAAAQAAAEAAAAAAAAAAAAAAAAAAAAAAAAAAAAAAAAAAAAAAAAAAAAAAAAAAAAAAAAAAAAAAAAAAAAAAAAAAAAAAAAAAAAAAAAAAA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A==">
      <v:fill color2="#000000" type="solid" angle="90"/>
    </v:background>
  </w:background>
  <w:body>
    <w:p>
      <w:pPr>
        <w:pStyle w:val="para13"/>
        <w:tabs>
          <w:tab w:val="clear" w:pos="4153" w:leader="none"/>
          <w:tab w:val="clear" w:pos="8306" w:leader="none"/>
        </w:tabs>
      </w:pPr>
      <w:r>
        <w:rPr>
          <w:noProof/>
        </w:rPr>
        <w:drawing>
          <wp:anchor distT="0" distB="0" distL="114300" distR="114300" simplePos="0" relativeHeight="251658241" behindDoc="0" locked="0" layoutInCell="0" hidden="0" allowOverlap="1">
            <wp:simplePos x="0" y="0"/>
            <wp:positionH relativeFrom="column">
              <wp:posOffset>904875</wp:posOffset>
            </wp:positionH>
            <wp:positionV relativeFrom="paragraph">
              <wp:posOffset>77470</wp:posOffset>
            </wp:positionV>
            <wp:extent cx="1352550" cy="6381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val="SMDATA_16_g3w7X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CKAAAAAAAAAAAAAAAAAAAAIAAACRBQAAAAAAAAIAAAB6AAAAUggAAO0DAAAAAAAAqQsAALICAAA="/>
                        </a:ext>
                      </a:extLst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6381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/>
    </w:p>
    <w:p>
      <w:r/>
    </w:p>
    <w:p>
      <w:r/>
    </w:p>
    <w:p>
      <w:r/>
    </w:p>
    <w:p>
      <w:r/>
    </w:p>
    <w:tbl>
      <w:tblPr>
        <w:name w:val="Таблица1"/>
        <w:tabOrder w:val="0"/>
        <w:jc w:val="left"/>
        <w:tblInd w:w="123" w:type="dxa"/>
        <w:tblW w:w="9647" w:type="dxa"/>
      </w:tblPr>
      <w:tblGrid>
        <w:gridCol w:w="4947"/>
        <w:gridCol w:w="130"/>
        <w:gridCol w:w="4570"/>
      </w:tblGrid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color w:val="007635"/>
              </w:rPr>
            </w:pPr>
            <w:r>
              <w:rPr>
                <w:rFonts w:ascii="Arial" w:hAnsi="Arial"/>
                <w:b/>
                <w:color w:val="007635"/>
              </w:rPr>
              <w:t>Садовое</w:t>
            </w:r>
            <w:r>
              <w:rPr>
                <w:rFonts w:ascii="Arial" w:hAnsi="Arial"/>
                <w:b/>
                <w:color w:val="00421e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7635"/>
              </w:rPr>
              <w:t xml:space="preserve">некоммерческое товарищество </w:t>
            </w:r>
            <w:r>
              <w:rPr>
                <w:rFonts w:ascii="Arial" w:hAnsi="Arial"/>
                <w:b/>
                <w:color w:val="007635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color w:val="00421e"/>
                <w:sz w:val="22"/>
              </w:rPr>
            </w:pPr>
            <w:r>
              <w:rPr>
                <w:rFonts w:ascii="Arial" w:hAnsi="Arial"/>
                <w:b/>
                <w:color w:val="007635"/>
              </w:rPr>
              <w:t>собственников недвижимости</w:t>
            </w:r>
            <w:r>
              <w:rPr>
                <w:rFonts w:ascii="Arial" w:hAnsi="Arial"/>
                <w:b/>
                <w:sz w:val="22"/>
              </w:rPr>
              <w:t xml:space="preserve">  </w:t>
            </w:r>
            <w:r>
              <w:rPr>
                <w:rFonts w:ascii="Arial" w:hAnsi="Arial"/>
                <w:b/>
                <w:color w:val="007635"/>
                <w:sz w:val="22"/>
              </w:rPr>
              <w:t>«ГОРОДОК</w:t>
            </w:r>
            <w:r>
              <w:rPr>
                <w:rFonts w:ascii="Arial" w:hAnsi="Arial"/>
                <w:b/>
                <w:color w:val="007635"/>
                <w:sz w:val="22"/>
              </w:rPr>
              <w:t>»</w:t>
            </w:r>
            <w:r>
              <w:rPr>
                <w:rFonts w:ascii="Arial" w:hAnsi="Arial"/>
                <w:b/>
                <w:color w:val="00421e"/>
                <w:sz w:val="22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6"/>
                <w:szCs w:val="16"/>
              </w:rPr>
              <w:t>ОГРН -</w:t>
            </w:r>
            <w:r>
              <w:rPr>
                <w:rFonts w:ascii="Arial" w:hAnsi="Arial"/>
                <w:sz w:val="18"/>
                <w:szCs w:val="18"/>
              </w:rPr>
              <w:t>10</w:t>
            </w:r>
            <w:r>
              <w:rPr>
                <w:rFonts w:ascii="Arial" w:hAnsi="Arial"/>
                <w:sz w:val="18"/>
                <w:szCs w:val="18"/>
              </w:rPr>
              <w:t>55100064227</w:t>
            </w: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spacing/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Начальнику ОСП Ленинского административного округа</w:t>
            </w:r>
          </w:p>
        </w:tc>
      </w:tr>
      <w:tr>
        <w:trPr>
          <w:trHeight w:val="120" w:hRule="atLeast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spacing/>
              <w:jc w:val="center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ИНН 5105081616,   КПП  519001001,  КФС 16.</w:t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Мурманска</w:t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spacing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место регистрации: город Мурманск</w:t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spacing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spacing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почт. адрес: 183040, гор. Мурманск, ул. Садовая, 3.</w:t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pStyle w:val="para5"/>
              <w:rPr>
                <w:rFonts w:ascii="Arial Narrow" w:hAnsi="Arial Narrow"/>
                <w:b w:val="0"/>
                <w:sz w:val="20"/>
              </w:rPr>
            </w:pPr>
            <w:r>
              <w:rPr>
                <w:rFonts w:ascii="Arial Narrow" w:hAnsi="Arial Narrow"/>
                <w:b w:val="0"/>
                <w:sz w:val="20"/>
              </w:rPr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spacing/>
              <w:jc w:val="center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Р/счет № 40703810641000100423 в отделении 8627 Сбербанка России        г. Мурманск,  БИК  044705615, корсчет № 30101810300000000615</w:t>
            </w:r>
          </w:p>
          <w:p>
            <w:pPr>
              <w:spacing/>
              <w:jc w:val="center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Эл. почта polarvillage51@gmail.com</w:t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spacing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rPr>
          <w:b/>
        </w:rPr>
      </w:pPr>
      <w:r>
        <w:rPr>
          <w:b/>
        </w:rPr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В производстве ОСП Ленинского административного округа находились исполнительные производства в отношении СНТСН «Городок»: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№ 8832/17/51002-ИП от 27.02.2017 на сумму 300 рублей;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№ 8834/17/51002-ИП от 27.02.2017 на сумму 300 рублей;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№ 8836/17/51002-ИП от 27.02.2017 на сумму 300 рублей;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№ 8837/17/51002-ИП от 27.02.2017 на сумму 300 рублей, которые прекращены еще в июне 2018 года.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Кроме того  в производстве вашего ОСП находится исполнительное производство в отношении СНТСН «Городок» за № 12120/16/51002-СД от 25.02.2016 на сумму 1637915,69 руб., в которую входят денежное требование Смолкиной Е.Н. на сумму 1500000 рублей, а также штрафы.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 xml:space="preserve">Определением Североморского районного суда от 10.07.2018 на вышеуказанное  право требования Смолкиной Е.Н. к СНТСН «Городок» на сумму 1500000 рублей наложен арест, следовательно оно исполнению не подлежит. Указанное определение в распоряжении судебного пристава-исполнителя имеется. 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 xml:space="preserve">По другим суммам сводного исполнительного производства истекли сроки исполнения, поэтому они также не могут далее исполняться. 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В связи с вышеизложенным наш представитель неоднократно обращалась к судебному приставу-исполнителю с просьбой направить в Сбербанк информацию о прекращении исполнительных производств с целью разблокирования расчетного счета СНТСН «Городок», так как в связи с вышеуказанными долгами Товарищества приставом наложен арест и приостановлены операции по его расчетному счету.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Неисполнение судебным приставом-исполнителем своих обязанностей нарушает права Товарищества на распоряжение своим счетом и блокирует его работу.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Исходя из изложенного просим дать распоряжение подчиненному Вам судебному приставу-исполнителю исполнить свои обязанности и направить Сберегательному банку информацию о прекращении вышеуказанных исполнительных производств.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 xml:space="preserve">Приложение </w:t>
      </w:r>
    </w:p>
    <w:p>
      <w:pPr>
        <w:spacing/>
        <w:jc w:val="both"/>
        <w:widowControl w:val="0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1. Копия выписки из лицевого счета СНТСН «Городок» в Сберегательном банке.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</w:r>
    </w:p>
    <w:p>
      <w:pPr>
        <w:pStyle w:val="para21"/>
        <w:ind w:firstLine="567"/>
        <w: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tbl>
      <w:tblPr>
        <w:name w:val="Таблица2"/>
        <w:tabOrder w:val="0"/>
        <w:jc w:val="left"/>
        <w:tblInd w:w="0" w:type="dxa"/>
        <w:tblW w:w="9996" w:type="dxa"/>
      </w:tblPr>
      <w:tblGrid>
        <w:gridCol w:w="3752"/>
        <w:gridCol w:w="2912"/>
        <w:gridCol w:w="3332"/>
      </w:tblGrid>
      <w:tr>
        <w:trPr>
          <w:trHeight w:val="0" w:hRule="auto"/>
        </w:trPr>
        <w:tc>
          <w:tcPr>
            <w:tcW w:w="3752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pStyle w:val="para21"/>
              <w: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Председатель </w:t>
            </w:r>
          </w:p>
          <w:p>
            <w:pPr>
              <w:pStyle w:val="para21"/>
              <w: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СНТСН "Городок"</w:t>
            </w:r>
          </w:p>
        </w:tc>
        <w:tc>
          <w:tcPr>
            <w:tcW w:w="2912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single" w:sz="4" w:space="0" w:color="000000" tmln="1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pStyle w:val="para21"/>
              <w: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3332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47402371" protected="0"/>
          </w:tcPr>
          <w:p>
            <w:pPr>
              <w:pStyle w:val="para21"/>
              <w: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Л.В. Соболев</w:t>
            </w:r>
          </w:p>
        </w:tc>
      </w:tr>
    </w:tbl>
    <w:p>
      <w:pPr>
        <w:pStyle w:val="para21"/>
        <w:ind w:firstLine="567"/>
        <w: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spacing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м.п.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560" w:top="568" w:right="566" w:bottom="993"/>
      <w:paperSrc w:first="0" w:other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Courier New">
    <w:panose1 w:val="02070309020205020404"/>
    <w:charset w:val="cc"/>
    <w:family w:val="modern"/>
    <w:pitch w:val="default"/>
  </w:font>
  <w:font w:name="Wingdings">
    <w:panose1 w:val="05000000000000000000"/>
    <w:charset w:val="02"/>
    <w:family w:val="auto"/>
    <w:pitch w:val="default"/>
  </w:font>
  <w:font w:name="Tahoma">
    <w:panose1 w:val="020B0604030504040204"/>
    <w:charset w:val="00"/>
    <w:family w:val="swiss"/>
    <w:pitch w:val="default"/>
  </w:font>
  <w:font w:name="Arial Unicode MS">
    <w:panose1 w:val="02020603050405020304"/>
    <w:charset w:val="00"/>
    <w:family w:val="roman"/>
    <w:pitch w:val="default"/>
  </w:font>
  <w:font w:name="Calibri">
    <w:panose1 w:val="020F0502020204030204"/>
    <w:charset w:val="cc"/>
    <w:family w:val="swiss"/>
    <w:pitch w:val="default"/>
  </w:font>
  <w:font w:name="Arial Narrow">
    <w:panose1 w:val="020B0604020202020204"/>
    <w:charset w:val="cc"/>
    <w:family w:val="swiss"/>
    <w:pitch w:val="default"/>
  </w:font>
  <w:font w:name="Cambria">
    <w:panose1 w:val="02040503050406030204"/>
    <w:charset w:val="cc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isplayBackgroundShape/>
  <w:defaultTabStop w:val="720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1026"/>
    <o:shapelayout v:ext="edit">
      <o:rules v:ext="edit"/>
    </o:shapelayout>
  </w:shapeDefaults>
  <w:tmPrefOne w:val="17"/>
  <w:tmPrefTwo w:val="1"/>
  <w:tmFmtPref w:val="55063659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3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0"/>
    <w:tmLastPosFrameIdx w:val="0"/>
    <w:tmLastPosCaret>
      <w:tmLastPosPgfIdx w:val="19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547402371" w:val="917" w:fileVer="341"/>
  <w:guidesAndGrid showGuides="1" lockGuides="0" snapToGuides="1" snapToPageMargins="0" snapToOtherObjects="1" tolerance="8" gridDistanceHorizontal="283" gridDistanceVertical="283" showGrid="0" snapToGrid="0" numberOfMasterpages="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</w:style>
  <w:style w:type="paragraph" w:styleId="para4">
    <w:name w:val="heading 1"/>
    <w:qFormat/>
    <w:basedOn w:val="para0"/>
    <w:next w:val="para0"/>
    <w:pPr>
      <w:ind w:left="432" w:hanging="432"/>
      <w:spacing/>
      <w:jc w:val="center"/>
      <w:keepNext/>
      <w:outlineLvl w:val="0"/>
      <w:tabs>
        <w:tab w:val="left" w:pos="0" w:leader="none"/>
      </w:tabs>
    </w:pPr>
    <w:rPr>
      <w:b/>
      <w:sz w:val="28"/>
    </w:rPr>
  </w:style>
  <w:style w:type="paragraph" w:styleId="para5">
    <w:name w:val="heading 2"/>
    <w:qFormat/>
    <w:basedOn w:val="para0"/>
    <w:next w:val="para0"/>
    <w:pPr>
      <w:ind w:left="576" w:hanging="576"/>
      <w:spacing/>
      <w:jc w:val="center"/>
      <w:keepNext/>
      <w:outlineLvl w:val="1"/>
      <w:tabs>
        <w:tab w:val="left" w:pos="0" w:leader="none"/>
      </w:tabs>
    </w:pPr>
    <w:rPr>
      <w:b/>
      <w:sz w:val="24"/>
    </w:rPr>
  </w:style>
  <w:style w:type="paragraph" w:styleId="para6">
    <w:name w:val="heading 3"/>
    <w:qFormat/>
    <w:basedOn w:val="para0"/>
    <w:next w:val="para0"/>
    <w:pPr>
      <w:ind w:left="720" w:hanging="720"/>
      <w:keepNext/>
      <w:outlineLvl w:val="2"/>
      <w:tabs>
        <w:tab w:val="left" w:pos="0" w:leader="none"/>
      </w:tabs>
    </w:pPr>
    <w:rPr>
      <w:b/>
      <w:bCs/>
      <w:sz w:val="28"/>
    </w:rPr>
  </w:style>
  <w:style w:type="paragraph" w:styleId="para7">
    <w:name w:val="heading 4"/>
    <w:qFormat/>
    <w:basedOn w:val="para0"/>
    <w:next w:val="para0"/>
    <w:pPr>
      <w:ind w:firstLine="567"/>
      <w:spacing/>
      <w:jc w:val="center"/>
      <w:keepNext/>
      <w:outlineLvl w:val="3"/>
      <w:tabs>
        <w:tab w:val="left" w:pos="0" w:leader="none"/>
      </w:tabs>
    </w:pPr>
    <w:rPr>
      <w:rFonts w:ascii="Arial" w:hAnsi="Arial"/>
      <w:b/>
      <w:sz w:val="24"/>
    </w:rPr>
  </w:style>
  <w:style w:type="paragraph" w:styleId="para8" w:customStyle="1">
    <w:name w:val="Заголовок"/>
    <w:qFormat/>
    <w:basedOn w:val="para0"/>
    <w:next w:val="para9"/>
    <w:pPr>
      <w:spacing w:before="240" w:after="120"/>
      <w:keepNext/>
    </w:pPr>
    <w:rPr>
      <w:rFonts w:ascii="Arial" w:hAnsi="Arial" w:eastAsia="Arial Unicode MS" w:cs="Arial Unicode MS"/>
      <w:sz w:val="28"/>
      <w:szCs w:val="28"/>
    </w:rPr>
  </w:style>
  <w:style w:type="paragraph" w:styleId="para9">
    <w:name w:val="Body Text"/>
    <w:qFormat/>
    <w:basedOn w:val="para0"/>
    <w:pPr>
      <w:spacing/>
      <w:jc w:val="both"/>
    </w:pPr>
    <w:rPr>
      <w:rFonts w:ascii="Arial" w:hAnsi="Arial"/>
    </w:rPr>
  </w:style>
  <w:style w:type="paragraph" w:styleId="para10">
    <w:name w:val="List"/>
    <w:qFormat/>
    <w:basedOn w:val="para9"/>
  </w:style>
  <w:style w:type="paragraph" w:styleId="para11" w:customStyle="1">
    <w:name w:val="Название1"/>
    <w:qFormat/>
    <w:basedOn w:val="para0"/>
    <w:pPr>
      <w:spacing w:before="120" w:after="120"/>
      <w:suppressLineNumbers/>
    </w:pPr>
    <w:rPr>
      <w:i/>
      <w:iCs/>
      <w:sz w:val="24"/>
      <w:szCs w:val="24"/>
    </w:rPr>
  </w:style>
  <w:style w:type="paragraph" w:styleId="para12" w:customStyle="1">
    <w:name w:val="Указатель1"/>
    <w:qFormat/>
    <w:basedOn w:val="para0"/>
    <w:pPr>
      <w:suppressLineNumbers/>
    </w:pPr>
  </w:style>
  <w:style w:type="paragraph" w:styleId="para13">
    <w:name w:val="Head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4">
    <w:name w:val="Foot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5">
    <w:name w:val="Body Text Indent"/>
    <w:qFormat/>
    <w:basedOn w:val="para0"/>
    <w:pPr>
      <w:ind w:left="360"/>
      <w:spacing/>
      <w:jc w:val="both"/>
    </w:pPr>
    <w:rPr>
      <w:rFonts w:ascii="Arial" w:hAnsi="Arial"/>
      <w:sz w:val="24"/>
    </w:rPr>
  </w:style>
  <w:style w:type="paragraph" w:styleId="para16" w:customStyle="1">
    <w:name w:val="Основной текст с отступом 21"/>
    <w:qFormat/>
    <w:basedOn w:val="para0"/>
    <w:pPr>
      <w:ind w:left="284" w:hanging="284"/>
      <w:spacing/>
      <w:jc w:val="both"/>
    </w:pPr>
    <w:rPr>
      <w:rFonts w:ascii="Arial" w:hAnsi="Arial" w:cs="Arial"/>
    </w:rPr>
  </w:style>
  <w:style w:type="paragraph" w:styleId="para17" w:customStyle="1">
    <w:name w:val="Основной текст с отступом 31"/>
    <w:qFormat/>
    <w:basedOn w:val="para0"/>
    <w:pPr>
      <w:ind w:firstLine="567"/>
      <w:spacing/>
      <w:jc w:val="both"/>
    </w:pPr>
    <w:rPr>
      <w:rFonts w:ascii="Arial" w:hAnsi="Arial"/>
    </w:rPr>
  </w:style>
  <w:style w:type="paragraph" w:styleId="para18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9" w:customStyle="1">
    <w:name w:val="Содержимое таблицы"/>
    <w:qFormat/>
    <w:basedOn w:val="para0"/>
    <w:pPr>
      <w:suppressLineNumbers/>
    </w:pPr>
  </w:style>
  <w:style w:type="paragraph" w:styleId="para20" w:customStyle="1">
    <w:name w:val="Заголовок таблицы"/>
    <w:qFormat/>
    <w:basedOn w:val="para19"/>
    <w:pPr>
      <w:spacing/>
      <w:jc w:val="center"/>
    </w:pPr>
    <w:rPr>
      <w:b/>
      <w:bCs/>
    </w:rPr>
  </w:style>
  <w:style w:type="paragraph" w:styleId="para21" w:customStyle="1">
    <w:name w:val="Без интервала1"/>
    <w:qFormat/>
    <w:rPr>
      <w:rFonts w:ascii="Calibri" w:hAnsi="Calibri"/>
      <w:sz w:val="22"/>
      <w:szCs w:val="22"/>
    </w:rPr>
  </w:style>
  <w:style w:type="paragraph" w:styleId="para22">
    <w:name w:val="No Spacing"/>
    <w:qFormat/>
    <w:rPr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Absatz-Standardschriftart"/>
  </w:style>
  <w:style w:type="character" w:styleId="char2" w:customStyle="1">
    <w:name w:val="WW-Absatz-Standardschriftart"/>
  </w:style>
  <w:style w:type="character" w:styleId="char3" w:customStyle="1">
    <w:name w:val="WW-Absatz-Standardschriftart1"/>
  </w:style>
  <w:style w:type="character" w:styleId="char4" w:customStyle="1">
    <w:name w:val="WW-Absatz-Standardschriftart11"/>
  </w:style>
  <w:style w:type="character" w:styleId="char5" w:customStyle="1">
    <w:name w:val="WW8Num1z0"/>
    <w:rPr>
      <w:rFonts w:ascii="Symbol" w:hAnsi="Symbol"/>
    </w:rPr>
  </w:style>
  <w:style w:type="character" w:styleId="char6" w:customStyle="1">
    <w:name w:val="WW8Num1z1"/>
    <w:rPr>
      <w:rFonts w:ascii="Courier New" w:hAnsi="Courier New"/>
    </w:rPr>
  </w:style>
  <w:style w:type="character" w:styleId="char7" w:customStyle="1">
    <w:name w:val="WW8Num1z2"/>
    <w:rPr>
      <w:rFonts w:ascii="Wingdings" w:hAnsi="Wingdings"/>
    </w:rPr>
  </w:style>
  <w:style w:type="character" w:styleId="char8" w:customStyle="1">
    <w:name w:val="WW8Num3z0"/>
    <w:rPr>
      <w:rFonts w:ascii="Symbol" w:hAnsi="Symbol"/>
    </w:rPr>
  </w:style>
  <w:style w:type="character" w:styleId="char9" w:customStyle="1">
    <w:name w:val="WW8Num3z1"/>
    <w:rPr>
      <w:rFonts w:ascii="Courier New" w:hAnsi="Courier New"/>
    </w:rPr>
  </w:style>
  <w:style w:type="character" w:styleId="char10" w:customStyle="1">
    <w:name w:val="WW8Num3z2"/>
    <w:rPr>
      <w:rFonts w:ascii="Wingdings" w:hAnsi="Wingdings"/>
    </w:rPr>
  </w:style>
  <w:style w:type="character" w:styleId="char11" w:customStyle="1">
    <w:name w:val="WW8Num4z0"/>
    <w:rPr>
      <w:rFonts w:ascii="Symbol" w:hAnsi="Symbol"/>
    </w:rPr>
  </w:style>
  <w:style w:type="character" w:styleId="char12" w:customStyle="1">
    <w:name w:val="WW8Num6z0"/>
    <w:rPr>
      <w:rFonts w:ascii="Symbol" w:hAnsi="Symbol"/>
    </w:rPr>
  </w:style>
  <w:style w:type="character" w:styleId="char13" w:customStyle="1">
    <w:name w:val="WW8Num6z1"/>
    <w:rPr>
      <w:rFonts w:ascii="Courier New" w:hAnsi="Courier New"/>
    </w:rPr>
  </w:style>
  <w:style w:type="character" w:styleId="char14" w:customStyle="1">
    <w:name w:val="WW8Num6z2"/>
    <w:rPr>
      <w:rFonts w:ascii="Wingdings" w:hAnsi="Wingdings"/>
    </w:rPr>
  </w:style>
  <w:style w:type="character" w:styleId="char15" w:customStyle="1">
    <w:name w:val="WW8Num7z0"/>
    <w:rPr>
      <w:rFonts w:ascii="Symbol" w:hAnsi="Symbol"/>
    </w:rPr>
  </w:style>
  <w:style w:type="character" w:styleId="char16" w:customStyle="1">
    <w:name w:val="WW8Num7z1"/>
    <w:rPr>
      <w:rFonts w:ascii="Courier New" w:hAnsi="Courier New"/>
    </w:rPr>
  </w:style>
  <w:style w:type="character" w:styleId="char17" w:customStyle="1">
    <w:name w:val="WW8Num7z2"/>
    <w:rPr>
      <w:rFonts w:ascii="Wingdings" w:hAnsi="Wingdings"/>
    </w:rPr>
  </w:style>
  <w:style w:type="character" w:styleId="char18" w:customStyle="1">
    <w:name w:val="WW8Num8z0"/>
    <w:rPr>
      <w:rFonts w:ascii="Symbol" w:hAnsi="Symbol"/>
    </w:rPr>
  </w:style>
  <w:style w:type="character" w:styleId="char19" w:customStyle="1">
    <w:name w:val="WW8Num9z0"/>
    <w:rPr>
      <w:rFonts w:ascii="Symbol" w:hAnsi="Symbol"/>
    </w:rPr>
  </w:style>
  <w:style w:type="character" w:styleId="char20" w:customStyle="1">
    <w:name w:val="WW8Num11z0"/>
    <w:rPr>
      <w:rFonts w:ascii="Symbol" w:hAnsi="Symbol"/>
    </w:rPr>
  </w:style>
  <w:style w:type="character" w:styleId="char21" w:customStyle="1">
    <w:name w:val="WW8Num11z1"/>
    <w:rPr>
      <w:rFonts w:ascii="Courier New" w:hAnsi="Courier New"/>
    </w:rPr>
  </w:style>
  <w:style w:type="character" w:styleId="char22" w:customStyle="1">
    <w:name w:val="WW8Num11z2"/>
    <w:rPr>
      <w:rFonts w:ascii="Wingdings" w:hAnsi="Wingdings"/>
    </w:rPr>
  </w:style>
  <w:style w:type="character" w:styleId="char23" w:customStyle="1">
    <w:name w:val="WW8Num12z1"/>
    <w:rPr>
      <w:rFonts w:ascii="Symbol" w:hAnsi="Symbol"/>
    </w:rPr>
  </w:style>
  <w:style w:type="character" w:styleId="char24" w:customStyle="1">
    <w:name w:val="Основной шрифт абзаца1"/>
  </w:style>
  <w:style w:type="character" w:styleId="char25">
    <w:name w:val="Hyperlink"/>
    <w:basedOn w:val="char24"/>
    <w:rPr>
      <w:color w:val="0000ff"/>
      <w:u w:color="auto" w:val="single"/>
    </w:rPr>
  </w:style>
  <w:style w:type="character" w:styleId="char26">
    <w:name w:val="FollowedHyperlink"/>
    <w:basedOn w:val="char24"/>
    <w:rPr>
      <w:color w:val="800080"/>
      <w:u w:color="auto" w:val="single"/>
    </w:rPr>
  </w:style>
  <w:style w:type="character" w:styleId="char27" w:customStyle="1">
    <w:name w:val="Текст выноски Знак"/>
    <w:basedOn w:val="char24"/>
    <w:rPr>
      <w:rFonts w:ascii="Tahoma" w:hAnsi="Tahoma" w:cs="Tahoma"/>
      <w:sz w:val="16"/>
      <w:szCs w:val="16"/>
    </w:rPr>
  </w:style>
  <w:style w:type="character" w:styleId="char28" w:customStyle="1">
    <w:name w:val="Верхний колонтитул Знак"/>
    <w:basedOn w:val="char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</w:style>
  <w:style w:type="paragraph" w:styleId="para4">
    <w:name w:val="heading 1"/>
    <w:qFormat/>
    <w:basedOn w:val="para0"/>
    <w:next w:val="para0"/>
    <w:pPr>
      <w:ind w:left="432" w:hanging="432"/>
      <w:spacing/>
      <w:jc w:val="center"/>
      <w:keepNext/>
      <w:outlineLvl w:val="0"/>
      <w:tabs>
        <w:tab w:val="left" w:pos="0" w:leader="none"/>
      </w:tabs>
    </w:pPr>
    <w:rPr>
      <w:b/>
      <w:sz w:val="28"/>
    </w:rPr>
  </w:style>
  <w:style w:type="paragraph" w:styleId="para5">
    <w:name w:val="heading 2"/>
    <w:qFormat/>
    <w:basedOn w:val="para0"/>
    <w:next w:val="para0"/>
    <w:pPr>
      <w:ind w:left="576" w:hanging="576"/>
      <w:spacing/>
      <w:jc w:val="center"/>
      <w:keepNext/>
      <w:outlineLvl w:val="1"/>
      <w:tabs>
        <w:tab w:val="left" w:pos="0" w:leader="none"/>
      </w:tabs>
    </w:pPr>
    <w:rPr>
      <w:b/>
      <w:sz w:val="24"/>
    </w:rPr>
  </w:style>
  <w:style w:type="paragraph" w:styleId="para6">
    <w:name w:val="heading 3"/>
    <w:qFormat/>
    <w:basedOn w:val="para0"/>
    <w:next w:val="para0"/>
    <w:pPr>
      <w:ind w:left="720" w:hanging="720"/>
      <w:keepNext/>
      <w:outlineLvl w:val="2"/>
      <w:tabs>
        <w:tab w:val="left" w:pos="0" w:leader="none"/>
      </w:tabs>
    </w:pPr>
    <w:rPr>
      <w:b/>
      <w:bCs/>
      <w:sz w:val="28"/>
    </w:rPr>
  </w:style>
  <w:style w:type="paragraph" w:styleId="para7">
    <w:name w:val="heading 4"/>
    <w:qFormat/>
    <w:basedOn w:val="para0"/>
    <w:next w:val="para0"/>
    <w:pPr>
      <w:ind w:firstLine="567"/>
      <w:spacing/>
      <w:jc w:val="center"/>
      <w:keepNext/>
      <w:outlineLvl w:val="3"/>
      <w:tabs>
        <w:tab w:val="left" w:pos="0" w:leader="none"/>
      </w:tabs>
    </w:pPr>
    <w:rPr>
      <w:rFonts w:ascii="Arial" w:hAnsi="Arial"/>
      <w:b/>
      <w:sz w:val="24"/>
    </w:rPr>
  </w:style>
  <w:style w:type="paragraph" w:styleId="para8" w:customStyle="1">
    <w:name w:val="Заголовок"/>
    <w:qFormat/>
    <w:basedOn w:val="para0"/>
    <w:next w:val="para9"/>
    <w:pPr>
      <w:spacing w:before="240" w:after="120"/>
      <w:keepNext/>
    </w:pPr>
    <w:rPr>
      <w:rFonts w:ascii="Arial" w:hAnsi="Arial" w:eastAsia="Arial Unicode MS" w:cs="Arial Unicode MS"/>
      <w:sz w:val="28"/>
      <w:szCs w:val="28"/>
    </w:rPr>
  </w:style>
  <w:style w:type="paragraph" w:styleId="para9">
    <w:name w:val="Body Text"/>
    <w:qFormat/>
    <w:basedOn w:val="para0"/>
    <w:pPr>
      <w:spacing/>
      <w:jc w:val="both"/>
    </w:pPr>
    <w:rPr>
      <w:rFonts w:ascii="Arial" w:hAnsi="Arial"/>
    </w:rPr>
  </w:style>
  <w:style w:type="paragraph" w:styleId="para10">
    <w:name w:val="List"/>
    <w:qFormat/>
    <w:basedOn w:val="para9"/>
  </w:style>
  <w:style w:type="paragraph" w:styleId="para11" w:customStyle="1">
    <w:name w:val="Название1"/>
    <w:qFormat/>
    <w:basedOn w:val="para0"/>
    <w:pPr>
      <w:spacing w:before="120" w:after="120"/>
      <w:suppressLineNumbers/>
    </w:pPr>
    <w:rPr>
      <w:i/>
      <w:iCs/>
      <w:sz w:val="24"/>
      <w:szCs w:val="24"/>
    </w:rPr>
  </w:style>
  <w:style w:type="paragraph" w:styleId="para12" w:customStyle="1">
    <w:name w:val="Указатель1"/>
    <w:qFormat/>
    <w:basedOn w:val="para0"/>
    <w:pPr>
      <w:suppressLineNumbers/>
    </w:pPr>
  </w:style>
  <w:style w:type="paragraph" w:styleId="para13">
    <w:name w:val="Head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4">
    <w:name w:val="Foot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5">
    <w:name w:val="Body Text Indent"/>
    <w:qFormat/>
    <w:basedOn w:val="para0"/>
    <w:pPr>
      <w:ind w:left="360"/>
      <w:spacing/>
      <w:jc w:val="both"/>
    </w:pPr>
    <w:rPr>
      <w:rFonts w:ascii="Arial" w:hAnsi="Arial"/>
      <w:sz w:val="24"/>
    </w:rPr>
  </w:style>
  <w:style w:type="paragraph" w:styleId="para16" w:customStyle="1">
    <w:name w:val="Основной текст с отступом 21"/>
    <w:qFormat/>
    <w:basedOn w:val="para0"/>
    <w:pPr>
      <w:ind w:left="284" w:hanging="284"/>
      <w:spacing/>
      <w:jc w:val="both"/>
    </w:pPr>
    <w:rPr>
      <w:rFonts w:ascii="Arial" w:hAnsi="Arial" w:cs="Arial"/>
    </w:rPr>
  </w:style>
  <w:style w:type="paragraph" w:styleId="para17" w:customStyle="1">
    <w:name w:val="Основной текст с отступом 31"/>
    <w:qFormat/>
    <w:basedOn w:val="para0"/>
    <w:pPr>
      <w:ind w:firstLine="567"/>
      <w:spacing/>
      <w:jc w:val="both"/>
    </w:pPr>
    <w:rPr>
      <w:rFonts w:ascii="Arial" w:hAnsi="Arial"/>
    </w:rPr>
  </w:style>
  <w:style w:type="paragraph" w:styleId="para18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9" w:customStyle="1">
    <w:name w:val="Содержимое таблицы"/>
    <w:qFormat/>
    <w:basedOn w:val="para0"/>
    <w:pPr>
      <w:suppressLineNumbers/>
    </w:pPr>
  </w:style>
  <w:style w:type="paragraph" w:styleId="para20" w:customStyle="1">
    <w:name w:val="Заголовок таблицы"/>
    <w:qFormat/>
    <w:basedOn w:val="para19"/>
    <w:pPr>
      <w:spacing/>
      <w:jc w:val="center"/>
    </w:pPr>
    <w:rPr>
      <w:b/>
      <w:bCs/>
    </w:rPr>
  </w:style>
  <w:style w:type="paragraph" w:styleId="para21" w:customStyle="1">
    <w:name w:val="Без интервала1"/>
    <w:qFormat/>
    <w:rPr>
      <w:rFonts w:ascii="Calibri" w:hAnsi="Calibri"/>
      <w:sz w:val="22"/>
      <w:szCs w:val="22"/>
    </w:rPr>
  </w:style>
  <w:style w:type="paragraph" w:styleId="para22">
    <w:name w:val="No Spacing"/>
    <w:qFormat/>
    <w:rPr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Absatz-Standardschriftart"/>
  </w:style>
  <w:style w:type="character" w:styleId="char2" w:customStyle="1">
    <w:name w:val="WW-Absatz-Standardschriftart"/>
  </w:style>
  <w:style w:type="character" w:styleId="char3" w:customStyle="1">
    <w:name w:val="WW-Absatz-Standardschriftart1"/>
  </w:style>
  <w:style w:type="character" w:styleId="char4" w:customStyle="1">
    <w:name w:val="WW-Absatz-Standardschriftart11"/>
  </w:style>
  <w:style w:type="character" w:styleId="char5" w:customStyle="1">
    <w:name w:val="WW8Num1z0"/>
    <w:rPr>
      <w:rFonts w:ascii="Symbol" w:hAnsi="Symbol"/>
    </w:rPr>
  </w:style>
  <w:style w:type="character" w:styleId="char6" w:customStyle="1">
    <w:name w:val="WW8Num1z1"/>
    <w:rPr>
      <w:rFonts w:ascii="Courier New" w:hAnsi="Courier New"/>
    </w:rPr>
  </w:style>
  <w:style w:type="character" w:styleId="char7" w:customStyle="1">
    <w:name w:val="WW8Num1z2"/>
    <w:rPr>
      <w:rFonts w:ascii="Wingdings" w:hAnsi="Wingdings"/>
    </w:rPr>
  </w:style>
  <w:style w:type="character" w:styleId="char8" w:customStyle="1">
    <w:name w:val="WW8Num3z0"/>
    <w:rPr>
      <w:rFonts w:ascii="Symbol" w:hAnsi="Symbol"/>
    </w:rPr>
  </w:style>
  <w:style w:type="character" w:styleId="char9" w:customStyle="1">
    <w:name w:val="WW8Num3z1"/>
    <w:rPr>
      <w:rFonts w:ascii="Courier New" w:hAnsi="Courier New"/>
    </w:rPr>
  </w:style>
  <w:style w:type="character" w:styleId="char10" w:customStyle="1">
    <w:name w:val="WW8Num3z2"/>
    <w:rPr>
      <w:rFonts w:ascii="Wingdings" w:hAnsi="Wingdings"/>
    </w:rPr>
  </w:style>
  <w:style w:type="character" w:styleId="char11" w:customStyle="1">
    <w:name w:val="WW8Num4z0"/>
    <w:rPr>
      <w:rFonts w:ascii="Symbol" w:hAnsi="Symbol"/>
    </w:rPr>
  </w:style>
  <w:style w:type="character" w:styleId="char12" w:customStyle="1">
    <w:name w:val="WW8Num6z0"/>
    <w:rPr>
      <w:rFonts w:ascii="Symbol" w:hAnsi="Symbol"/>
    </w:rPr>
  </w:style>
  <w:style w:type="character" w:styleId="char13" w:customStyle="1">
    <w:name w:val="WW8Num6z1"/>
    <w:rPr>
      <w:rFonts w:ascii="Courier New" w:hAnsi="Courier New"/>
    </w:rPr>
  </w:style>
  <w:style w:type="character" w:styleId="char14" w:customStyle="1">
    <w:name w:val="WW8Num6z2"/>
    <w:rPr>
      <w:rFonts w:ascii="Wingdings" w:hAnsi="Wingdings"/>
    </w:rPr>
  </w:style>
  <w:style w:type="character" w:styleId="char15" w:customStyle="1">
    <w:name w:val="WW8Num7z0"/>
    <w:rPr>
      <w:rFonts w:ascii="Symbol" w:hAnsi="Symbol"/>
    </w:rPr>
  </w:style>
  <w:style w:type="character" w:styleId="char16" w:customStyle="1">
    <w:name w:val="WW8Num7z1"/>
    <w:rPr>
      <w:rFonts w:ascii="Courier New" w:hAnsi="Courier New"/>
    </w:rPr>
  </w:style>
  <w:style w:type="character" w:styleId="char17" w:customStyle="1">
    <w:name w:val="WW8Num7z2"/>
    <w:rPr>
      <w:rFonts w:ascii="Wingdings" w:hAnsi="Wingdings"/>
    </w:rPr>
  </w:style>
  <w:style w:type="character" w:styleId="char18" w:customStyle="1">
    <w:name w:val="WW8Num8z0"/>
    <w:rPr>
      <w:rFonts w:ascii="Symbol" w:hAnsi="Symbol"/>
    </w:rPr>
  </w:style>
  <w:style w:type="character" w:styleId="char19" w:customStyle="1">
    <w:name w:val="WW8Num9z0"/>
    <w:rPr>
      <w:rFonts w:ascii="Symbol" w:hAnsi="Symbol"/>
    </w:rPr>
  </w:style>
  <w:style w:type="character" w:styleId="char20" w:customStyle="1">
    <w:name w:val="WW8Num11z0"/>
    <w:rPr>
      <w:rFonts w:ascii="Symbol" w:hAnsi="Symbol"/>
    </w:rPr>
  </w:style>
  <w:style w:type="character" w:styleId="char21" w:customStyle="1">
    <w:name w:val="WW8Num11z1"/>
    <w:rPr>
      <w:rFonts w:ascii="Courier New" w:hAnsi="Courier New"/>
    </w:rPr>
  </w:style>
  <w:style w:type="character" w:styleId="char22" w:customStyle="1">
    <w:name w:val="WW8Num11z2"/>
    <w:rPr>
      <w:rFonts w:ascii="Wingdings" w:hAnsi="Wingdings"/>
    </w:rPr>
  </w:style>
  <w:style w:type="character" w:styleId="char23" w:customStyle="1">
    <w:name w:val="WW8Num12z1"/>
    <w:rPr>
      <w:rFonts w:ascii="Symbol" w:hAnsi="Symbol"/>
    </w:rPr>
  </w:style>
  <w:style w:type="character" w:styleId="char24" w:customStyle="1">
    <w:name w:val="Основной шрифт абзаца1"/>
  </w:style>
  <w:style w:type="character" w:styleId="char25">
    <w:name w:val="Hyperlink"/>
    <w:basedOn w:val="char24"/>
    <w:rPr>
      <w:color w:val="0000ff"/>
      <w:u w:color="auto" w:val="single"/>
    </w:rPr>
  </w:style>
  <w:style w:type="character" w:styleId="char26">
    <w:name w:val="FollowedHyperlink"/>
    <w:basedOn w:val="char24"/>
    <w:rPr>
      <w:color w:val="800080"/>
      <w:u w:color="auto" w:val="single"/>
    </w:rPr>
  </w:style>
  <w:style w:type="character" w:styleId="char27" w:customStyle="1">
    <w:name w:val="Текст выноски Знак"/>
    <w:basedOn w:val="char24"/>
    <w:rPr>
      <w:rFonts w:ascii="Tahoma" w:hAnsi="Tahoma" w:cs="Tahoma"/>
      <w:sz w:val="16"/>
      <w:szCs w:val="16"/>
    </w:rPr>
  </w:style>
  <w:style w:type="character" w:styleId="char28" w:customStyle="1">
    <w:name w:val="Верхний колонтитул Знак"/>
    <w:basedOn w:val="char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D5D5D5"/>
      </a:dk1>
      <a:lt1>
        <a:sysClr val="window" lastClr="49494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rev.917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/>
  <cp:revision>13</cp:revision>
  <cp:lastPrinted>2018-09-03T07:59:39Z</cp:lastPrinted>
  <dcterms:created xsi:type="dcterms:W3CDTF">2018-01-23T11:37:00Z</dcterms:created>
  <dcterms:modified xsi:type="dcterms:W3CDTF">2019-01-13T17:59:31Z</dcterms:modified>
</cp:coreProperties>
</file>